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Style w:val="5"/>
          <w:rFonts w:hint="default" w:ascii="仿宋_GB2312" w:hAnsi="微软雅黑" w:eastAsia="仿宋_GB2312" w:cs="仿宋_GB2312"/>
          <w:b/>
          <w:bCs/>
          <w:i w:val="0"/>
          <w:iCs w:val="0"/>
          <w:caps w:val="0"/>
          <w:color w:val="333333"/>
          <w:spacing w:val="0"/>
          <w:sz w:val="31"/>
          <w:szCs w:val="31"/>
        </w:rPr>
      </w:pPr>
      <w:r>
        <w:rPr>
          <w:rStyle w:val="5"/>
          <w:rFonts w:ascii="仿宋_GB2312" w:hAnsi="微软雅黑" w:eastAsia="仿宋_GB2312" w:cs="仿宋_GB2312"/>
          <w:b/>
          <w:bCs/>
          <w:i w:val="0"/>
          <w:iCs w:val="0"/>
          <w:caps w:val="0"/>
          <w:color w:val="333333"/>
          <w:spacing w:val="0"/>
          <w:sz w:val="31"/>
          <w:szCs w:val="31"/>
        </w:rPr>
        <w:t>江苏南京鑫亿明表面处理</w:t>
      </w:r>
      <w:r>
        <w:rPr>
          <w:rStyle w:val="5"/>
          <w:rFonts w:hint="default" w:ascii="仿宋_GB2312" w:hAnsi="微软雅黑" w:eastAsia="仿宋_GB2312" w:cs="仿宋_GB2312"/>
          <w:b/>
          <w:bCs/>
          <w:i w:val="0"/>
          <w:iCs w:val="0"/>
          <w:caps w:val="0"/>
          <w:color w:val="333333"/>
          <w:spacing w:val="0"/>
          <w:sz w:val="31"/>
          <w:szCs w:val="31"/>
        </w:rPr>
        <w:t>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Style w:val="5"/>
          <w:rFonts w:hint="default" w:ascii="仿宋_GB2312" w:hAnsi="微软雅黑" w:eastAsia="仿宋_GB2312" w:cs="仿宋_GB2312"/>
          <w:b/>
          <w:bCs/>
          <w:i w:val="0"/>
          <w:iCs w:val="0"/>
          <w:caps w:val="0"/>
          <w:color w:val="333333"/>
          <w:spacing w:val="0"/>
          <w:sz w:val="30"/>
          <w:szCs w:val="30"/>
        </w:rPr>
      </w:pPr>
      <w:r>
        <w:rPr>
          <w:rStyle w:val="5"/>
          <w:rFonts w:hint="default" w:ascii="仿宋_GB2312" w:hAnsi="微软雅黑" w:eastAsia="仿宋_GB2312" w:cs="仿宋_GB2312"/>
          <w:b/>
          <w:bCs/>
          <w:i w:val="0"/>
          <w:iCs w:val="0"/>
          <w:caps w:val="0"/>
          <w:color w:val="333333"/>
          <w:spacing w:val="0"/>
          <w:sz w:val="31"/>
          <w:szCs w:val="31"/>
        </w:rPr>
        <w:t>新建挂镀镍</w:t>
      </w:r>
      <w:r>
        <w:rPr>
          <w:rStyle w:val="5"/>
          <w:rFonts w:hint="default" w:ascii="Times New Roman" w:hAnsi="Times New Roman" w:eastAsia="微软雅黑" w:cs="Times New Roman"/>
          <w:b/>
          <w:bCs/>
          <w:i w:val="0"/>
          <w:iCs w:val="0"/>
          <w:caps w:val="0"/>
          <w:color w:val="333333"/>
          <w:spacing w:val="0"/>
          <w:sz w:val="31"/>
          <w:szCs w:val="31"/>
        </w:rPr>
        <w:t>/</w:t>
      </w:r>
      <w:r>
        <w:rPr>
          <w:rStyle w:val="5"/>
          <w:rFonts w:hint="default" w:ascii="仿宋_GB2312" w:hAnsi="微软雅黑" w:eastAsia="仿宋_GB2312" w:cs="仿宋_GB2312"/>
          <w:b/>
          <w:bCs/>
          <w:i w:val="0"/>
          <w:iCs w:val="0"/>
          <w:caps w:val="0"/>
          <w:color w:val="333333"/>
          <w:spacing w:val="0"/>
          <w:sz w:val="31"/>
          <w:szCs w:val="31"/>
        </w:rPr>
        <w:t>铬自动化表面处理生产线</w:t>
      </w:r>
      <w:r>
        <w:rPr>
          <w:rStyle w:val="5"/>
          <w:rFonts w:hint="default" w:ascii="仿宋_GB2312" w:hAnsi="微软雅黑" w:eastAsia="仿宋_GB2312" w:cs="仿宋_GB2312"/>
          <w:b/>
          <w:bCs/>
          <w:i w:val="0"/>
          <w:iCs w:val="0"/>
          <w:caps w:val="0"/>
          <w:color w:val="333333"/>
          <w:spacing w:val="0"/>
          <w:sz w:val="30"/>
          <w:szCs w:val="30"/>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333333"/>
          <w:spacing w:val="0"/>
          <w:sz w:val="30"/>
          <w:szCs w:val="30"/>
        </w:rPr>
        <w:t>环境影响评价第二次公示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根据《环境影响评价公众参与办法》的相关要求，</w:t>
      </w:r>
      <w:r>
        <w:rPr>
          <w:rFonts w:ascii="仿宋_GB2312" w:hAnsi="宋体" w:eastAsia="仿宋_GB2312" w:cs="仿宋_GB2312"/>
          <w:i w:val="0"/>
          <w:iCs w:val="0"/>
          <w:caps w:val="0"/>
          <w:color w:val="000000"/>
          <w:spacing w:val="0"/>
          <w:sz w:val="24"/>
          <w:szCs w:val="24"/>
        </w:rPr>
        <w:t>江苏南京鑫亿明表面处理有限公司新建挂镀镍</w:t>
      </w:r>
      <w:r>
        <w:rPr>
          <w:rFonts w:hint="default" w:ascii="Times New Roman" w:hAnsi="Times New Roman" w:eastAsia="宋体" w:cs="Times New Roman"/>
          <w:i w:val="0"/>
          <w:iCs w:val="0"/>
          <w:caps w:val="0"/>
          <w:color w:val="000000"/>
          <w:spacing w:val="0"/>
          <w:sz w:val="24"/>
          <w:szCs w:val="24"/>
        </w:rPr>
        <w:t>/</w:t>
      </w:r>
      <w:r>
        <w:rPr>
          <w:rFonts w:hint="default" w:ascii="仿宋_GB2312" w:hAnsi="宋体" w:eastAsia="仿宋_GB2312" w:cs="仿宋_GB2312"/>
          <w:i w:val="0"/>
          <w:iCs w:val="0"/>
          <w:caps w:val="0"/>
          <w:color w:val="000000"/>
          <w:spacing w:val="0"/>
          <w:sz w:val="24"/>
          <w:szCs w:val="24"/>
        </w:rPr>
        <w:t>铬自动化表面处理生产线项目</w:t>
      </w:r>
      <w:r>
        <w:rPr>
          <w:rFonts w:hint="default" w:ascii="仿宋_GB2312" w:hAnsi="微软雅黑" w:eastAsia="仿宋_GB2312" w:cs="仿宋_GB2312"/>
          <w:i w:val="0"/>
          <w:iCs w:val="0"/>
          <w:caps w:val="0"/>
          <w:color w:val="000000"/>
          <w:spacing w:val="0"/>
          <w:sz w:val="24"/>
          <w:szCs w:val="24"/>
        </w:rPr>
        <w:t>环境影响报告书征求意见稿已编制完成，需对公众发布公示信息，使项目建设可能影响区域内的公众对项目建设情况有所了解，并通过公示了解社会公众对本项目的态度和建议，接受社会公众的监督。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333333"/>
          <w:spacing w:val="0"/>
          <w:sz w:val="27"/>
          <w:szCs w:val="27"/>
        </w:rPr>
        <w:t>一、建设项目信息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项目名称：</w:t>
      </w:r>
      <w:r>
        <w:rPr>
          <w:rFonts w:hint="default" w:ascii="仿宋_GB2312" w:hAnsi="微软雅黑" w:eastAsia="仿宋_GB2312" w:cs="仿宋_GB2312"/>
          <w:i w:val="0"/>
          <w:iCs w:val="0"/>
          <w:caps w:val="0"/>
          <w:color w:val="000000"/>
          <w:spacing w:val="0"/>
          <w:sz w:val="24"/>
          <w:szCs w:val="24"/>
        </w:rPr>
        <w:t>新建挂镀镍</w:t>
      </w:r>
      <w:r>
        <w:rPr>
          <w:rFonts w:hint="default" w:ascii="Times New Roman" w:hAnsi="Times New Roman" w:eastAsia="微软雅黑" w:cs="Times New Roman"/>
          <w:i w:val="0"/>
          <w:iCs w:val="0"/>
          <w:caps w:val="0"/>
          <w:color w:val="000000"/>
          <w:spacing w:val="0"/>
          <w:sz w:val="24"/>
          <w:szCs w:val="24"/>
        </w:rPr>
        <w:t>/</w:t>
      </w:r>
      <w:r>
        <w:rPr>
          <w:rFonts w:hint="default" w:ascii="仿宋_GB2312" w:hAnsi="微软雅黑" w:eastAsia="仿宋_GB2312" w:cs="仿宋_GB2312"/>
          <w:i w:val="0"/>
          <w:iCs w:val="0"/>
          <w:caps w:val="0"/>
          <w:color w:val="000000"/>
          <w:spacing w:val="0"/>
          <w:sz w:val="24"/>
          <w:szCs w:val="24"/>
        </w:rPr>
        <w:t>铬自动化表面处理生产线项目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建设性质：新建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建设地点：</w:t>
      </w:r>
      <w:r>
        <w:rPr>
          <w:rFonts w:hint="default" w:ascii="仿宋_GB2312" w:hAnsi="微软雅黑" w:eastAsia="仿宋_GB2312" w:cs="仿宋_GB2312"/>
          <w:i w:val="0"/>
          <w:iCs w:val="0"/>
          <w:caps w:val="0"/>
          <w:color w:val="000000"/>
          <w:spacing w:val="0"/>
          <w:sz w:val="24"/>
          <w:szCs w:val="24"/>
        </w:rPr>
        <w:t>南京市六合区雄州街道新材料产业园双巷路</w:t>
      </w:r>
      <w:r>
        <w:rPr>
          <w:rFonts w:hint="default" w:ascii="Times New Roman" w:hAnsi="Times New Roman" w:eastAsia="微软雅黑" w:cs="Times New Roman"/>
          <w:i w:val="0"/>
          <w:iCs w:val="0"/>
          <w:caps w:val="0"/>
          <w:color w:val="000000"/>
          <w:spacing w:val="0"/>
          <w:sz w:val="24"/>
          <w:szCs w:val="24"/>
        </w:rPr>
        <w:t>118-60</w:t>
      </w:r>
      <w:r>
        <w:rPr>
          <w:rFonts w:hint="default" w:ascii="仿宋_GB2312" w:hAnsi="微软雅黑" w:eastAsia="仿宋_GB2312" w:cs="仿宋_GB2312"/>
          <w:i w:val="0"/>
          <w:iCs w:val="0"/>
          <w:caps w:val="0"/>
          <w:color w:val="000000"/>
          <w:spacing w:val="0"/>
          <w:sz w:val="24"/>
          <w:szCs w:val="24"/>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项目投资：</w:t>
      </w:r>
      <w:r>
        <w:rPr>
          <w:rFonts w:hint="default" w:ascii="Times New Roman" w:hAnsi="Times New Roman" w:eastAsia="微软雅黑" w:cs="Times New Roman"/>
          <w:i w:val="0"/>
          <w:iCs w:val="0"/>
          <w:caps w:val="0"/>
          <w:color w:val="000000"/>
          <w:spacing w:val="0"/>
          <w:sz w:val="24"/>
          <w:szCs w:val="24"/>
        </w:rPr>
        <w:t>3000</w:t>
      </w:r>
      <w:r>
        <w:rPr>
          <w:rFonts w:hint="default" w:ascii="仿宋_GB2312" w:hAnsi="微软雅黑" w:eastAsia="仿宋_GB2312" w:cs="仿宋_GB2312"/>
          <w:i w:val="0"/>
          <w:iCs w:val="0"/>
          <w:caps w:val="0"/>
          <w:color w:val="000000"/>
          <w:spacing w:val="0"/>
          <w:sz w:val="24"/>
          <w:szCs w:val="24"/>
        </w:rPr>
        <w:t>万元人民币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建设内容：江苏南京鑫亿明表面处理有限公司拟租赁南京市六合区新材料产业园双巷路118号南京现代表面处理科技产业园（南京核光实业投资有限公司）内60栋号厂房占地973平方米，主要为无缝钢管提供表面处理加工，年产能力达到1500万根.4150万平方分米无缝钢管表面处理的加工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333333"/>
          <w:spacing w:val="0"/>
          <w:sz w:val="27"/>
          <w:szCs w:val="27"/>
        </w:rPr>
        <w:t>二、建设单位信息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6"/>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333333"/>
          <w:spacing w:val="0"/>
          <w:sz w:val="24"/>
          <w:szCs w:val="24"/>
        </w:rPr>
        <w:t>建设单位：</w:t>
      </w:r>
      <w:r>
        <w:rPr>
          <w:rFonts w:hint="eastAsia" w:ascii="仿宋" w:hAnsi="仿宋" w:eastAsia="仿宋" w:cs="仿宋"/>
          <w:i w:val="0"/>
          <w:iCs w:val="0"/>
          <w:caps w:val="0"/>
          <w:color w:val="000000"/>
          <w:spacing w:val="0"/>
          <w:sz w:val="24"/>
          <w:szCs w:val="24"/>
        </w:rPr>
        <w:t> 江苏南京鑫亿明表面处理有限公司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6"/>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333333"/>
          <w:spacing w:val="0"/>
          <w:sz w:val="24"/>
          <w:szCs w:val="24"/>
        </w:rPr>
        <w:t>联系人：</w:t>
      </w: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333333"/>
          <w:spacing w:val="0"/>
          <w:sz w:val="24"/>
          <w:szCs w:val="24"/>
        </w:rPr>
        <w:t> </w:t>
      </w:r>
      <w:r>
        <w:rPr>
          <w:rFonts w:hint="eastAsia" w:ascii="仿宋" w:hAnsi="仿宋" w:eastAsia="仿宋" w:cs="仿宋"/>
          <w:i w:val="0"/>
          <w:iCs w:val="0"/>
          <w:caps w:val="0"/>
          <w:color w:val="000000"/>
          <w:spacing w:val="0"/>
          <w:sz w:val="24"/>
          <w:szCs w:val="24"/>
        </w:rPr>
        <w:t>谢明军</w:t>
      </w:r>
      <w:r>
        <w:rPr>
          <w:rFonts w:hint="eastAsia" w:ascii="仿宋" w:hAnsi="仿宋" w:eastAsia="仿宋" w:cs="仿宋"/>
          <w:i w:val="0"/>
          <w:iCs w:val="0"/>
          <w:caps w:val="0"/>
          <w:color w:val="333333"/>
          <w:spacing w:val="0"/>
          <w:sz w:val="24"/>
          <w:szCs w:val="24"/>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6"/>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333333"/>
          <w:spacing w:val="0"/>
          <w:sz w:val="24"/>
          <w:szCs w:val="24"/>
        </w:rPr>
        <w:t>地址：</w:t>
      </w:r>
      <w:r>
        <w:rPr>
          <w:rFonts w:hint="eastAsia" w:ascii="仿宋" w:hAnsi="仿宋" w:eastAsia="仿宋" w:cs="仿宋"/>
          <w:i w:val="0"/>
          <w:iCs w:val="0"/>
          <w:caps w:val="0"/>
          <w:color w:val="000000"/>
          <w:spacing w:val="0"/>
          <w:sz w:val="24"/>
          <w:szCs w:val="24"/>
        </w:rPr>
        <w:t> 南京市六合区雄州街道新材料产业园双巷路118-60号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6"/>
        <w:jc w:val="both"/>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333333"/>
          <w:spacing w:val="0"/>
          <w:sz w:val="24"/>
          <w:szCs w:val="24"/>
        </w:rPr>
        <w:t>联系电话：</w:t>
      </w: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lang w:val="en-US" w:eastAsia="zh-CN"/>
        </w:rPr>
        <w:t>17177188888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6"/>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333333"/>
          <w:spacing w:val="0"/>
          <w:sz w:val="24"/>
          <w:szCs w:val="24"/>
        </w:rPr>
        <w:t>电子邮箱： </w:t>
      </w:r>
      <w:r>
        <w:rPr>
          <w:rFonts w:hint="eastAsia" w:ascii="仿宋" w:hAnsi="仿宋" w:eastAsia="仿宋" w:cs="仿宋"/>
          <w:i w:val="0"/>
          <w:iCs w:val="0"/>
          <w:caps w:val="0"/>
          <w:color w:val="000000"/>
          <w:spacing w:val="0"/>
          <w:sz w:val="24"/>
          <w:szCs w:val="24"/>
          <w:u w:val="none"/>
        </w:rPr>
        <w:fldChar w:fldCharType="begin"/>
      </w:r>
      <w:r>
        <w:rPr>
          <w:rFonts w:hint="eastAsia" w:ascii="仿宋" w:hAnsi="仿宋" w:eastAsia="仿宋" w:cs="仿宋"/>
          <w:i w:val="0"/>
          <w:iCs w:val="0"/>
          <w:caps w:val="0"/>
          <w:color w:val="000000"/>
          <w:spacing w:val="0"/>
          <w:sz w:val="24"/>
          <w:szCs w:val="24"/>
          <w:u w:val="none"/>
        </w:rPr>
        <w:instrText xml:space="preserve"> HYPERLINK "mailto:1164163059@QQ.C" </w:instrText>
      </w:r>
      <w:r>
        <w:rPr>
          <w:rFonts w:hint="eastAsia" w:ascii="仿宋" w:hAnsi="仿宋" w:eastAsia="仿宋" w:cs="仿宋"/>
          <w:i w:val="0"/>
          <w:iCs w:val="0"/>
          <w:caps w:val="0"/>
          <w:color w:val="000000"/>
          <w:spacing w:val="0"/>
          <w:sz w:val="24"/>
          <w:szCs w:val="24"/>
          <w:u w:val="none"/>
        </w:rPr>
        <w:fldChar w:fldCharType="separate"/>
      </w:r>
      <w:r>
        <w:rPr>
          <w:rStyle w:val="6"/>
          <w:rFonts w:hint="eastAsia" w:ascii="仿宋" w:hAnsi="仿宋" w:eastAsia="仿宋" w:cs="仿宋"/>
          <w:i w:val="0"/>
          <w:iCs w:val="0"/>
          <w:caps w:val="0"/>
          <w:color w:val="0000FF"/>
          <w:spacing w:val="0"/>
          <w:sz w:val="24"/>
          <w:szCs w:val="24"/>
          <w:u w:val="single"/>
          <w:lang w:val="en-US" w:eastAsia="zh-CN"/>
        </w:rPr>
        <w:t>294809705</w:t>
      </w:r>
      <w:r>
        <w:rPr>
          <w:rStyle w:val="6"/>
          <w:rFonts w:hint="eastAsia" w:ascii="仿宋" w:hAnsi="仿宋" w:eastAsia="仿宋" w:cs="仿宋"/>
          <w:i w:val="0"/>
          <w:iCs w:val="0"/>
          <w:caps w:val="0"/>
          <w:color w:val="0000FF"/>
          <w:spacing w:val="0"/>
          <w:sz w:val="24"/>
          <w:szCs w:val="24"/>
          <w:u w:val="single"/>
        </w:rPr>
        <w:t>@</w:t>
      </w:r>
      <w:r>
        <w:rPr>
          <w:rStyle w:val="6"/>
          <w:rFonts w:hint="eastAsia" w:ascii="仿宋" w:hAnsi="仿宋" w:eastAsia="仿宋" w:cs="仿宋"/>
          <w:i w:val="0"/>
          <w:iCs w:val="0"/>
          <w:caps w:val="0"/>
          <w:color w:val="333333"/>
          <w:spacing w:val="0"/>
          <w:sz w:val="24"/>
          <w:szCs w:val="24"/>
          <w:u w:val="none"/>
        </w:rPr>
        <w:t>qq</w:t>
      </w:r>
      <w:r>
        <w:rPr>
          <w:rFonts w:hint="eastAsia" w:ascii="仿宋" w:hAnsi="仿宋" w:eastAsia="仿宋" w:cs="仿宋"/>
          <w:i w:val="0"/>
          <w:iCs w:val="0"/>
          <w:caps w:val="0"/>
          <w:color w:val="000000"/>
          <w:spacing w:val="0"/>
          <w:sz w:val="24"/>
          <w:szCs w:val="24"/>
          <w:u w:val="none"/>
        </w:rPr>
        <w:fldChar w:fldCharType="end"/>
      </w:r>
      <w:r>
        <w:rPr>
          <w:rFonts w:hint="eastAsia" w:ascii="仿宋" w:hAnsi="仿宋" w:eastAsia="仿宋" w:cs="仿宋"/>
          <w:i w:val="0"/>
          <w:iCs w:val="0"/>
          <w:caps w:val="0"/>
          <w:color w:val="333333"/>
          <w:spacing w:val="0"/>
          <w:sz w:val="24"/>
          <w:szCs w:val="24"/>
        </w:rPr>
        <w:t>.com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333333"/>
          <w:spacing w:val="0"/>
          <w:sz w:val="27"/>
          <w:szCs w:val="27"/>
        </w:rPr>
        <w:t>三、环境影响报告书编制单位信息</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环评单位： 江苏晓牧环保科技有限公司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单位地址： 南京市江宁开发区东吉大道1号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333333"/>
          <w:spacing w:val="0"/>
          <w:sz w:val="27"/>
          <w:szCs w:val="27"/>
        </w:rPr>
        <w:t>四、公众意见表及征求意见稿的获取方式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仿宋_GB2312" w:hAnsi="微软雅黑" w:eastAsia="仿宋_GB2312" w:cs="仿宋_GB2312"/>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rPr>
        <w:t>1、公众意见表链接：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https://www.mee.gov.cn/xxgk2018/xxgk/xxgk01/201810/t20181024_665329.html </w:t>
      </w:r>
      <w:r>
        <w:rPr>
          <w:rFonts w:hint="default" w:ascii="仿宋_GB2312" w:hAnsi="微软雅黑" w:eastAsia="仿宋_GB2312" w:cs="仿宋_GB2312"/>
          <w:i w:val="0"/>
          <w:iCs w:val="0"/>
          <w:caps w:val="0"/>
          <w:color w:val="000000"/>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2、征求意见稿电子版链接：见附件；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3、征求意见稿纸质版可联系建设单位获取；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000000"/>
          <w:spacing w:val="0"/>
          <w:sz w:val="27"/>
          <w:szCs w:val="27"/>
        </w:rPr>
        <w:t>五、提交公众意见表的方式和途径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征求公众意见的范围：被征求意见的公众包括受建设项目影响范围内的公民、法人或者其他组织的代表。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公众意见表的提交：公众可以从本公示发布之日起，通过第四项中链接下载并填写公众意见表，来反映与建设项目环境影响评价有关的意见和建议。公众将意见表填写完毕后可以通过信函、电子邮件，将意见表提交建设单位；电子邮件可发送至第二项中所示邮箱，信函可邮寄至</w:t>
      </w:r>
      <w:r>
        <w:rPr>
          <w:rFonts w:hint="default" w:ascii="仿宋_GB2312" w:hAnsi="微软雅黑" w:eastAsia="仿宋_GB2312" w:cs="仿宋_GB2312"/>
          <w:i w:val="0"/>
          <w:iCs w:val="0"/>
          <w:caps w:val="0"/>
          <w:color w:val="000000"/>
          <w:spacing w:val="0"/>
          <w:sz w:val="24"/>
          <w:szCs w:val="24"/>
        </w:rPr>
        <w:t>江苏晓牧环保科技有限公司，地址：南京市江宁开发区东吉大道1号电话：</w:t>
      </w:r>
      <w:r>
        <w:rPr>
          <w:rFonts w:hint="default" w:ascii="Times New Roman" w:hAnsi="Times New Roman" w:eastAsia="微软雅黑" w:cs="Times New Roman"/>
          <w:i w:val="0"/>
          <w:iCs w:val="0"/>
          <w:caps w:val="0"/>
          <w:color w:val="000000"/>
          <w:spacing w:val="0"/>
          <w:sz w:val="24"/>
          <w:szCs w:val="24"/>
        </w:rPr>
        <w:t>025-52718280 </w:t>
      </w:r>
      <w:r>
        <w:rPr>
          <w:rFonts w:hint="default" w:ascii="仿宋_GB2312" w:hAnsi="微软雅黑" w:eastAsia="仿宋_GB2312" w:cs="仿宋_GB2312"/>
          <w:i w:val="0"/>
          <w:iCs w:val="0"/>
          <w:caps w:val="0"/>
          <w:color w:val="000000"/>
          <w:spacing w:val="0"/>
          <w:sz w:val="24"/>
          <w:szCs w:val="24"/>
        </w:rPr>
        <w:t>收件人：</w:t>
      </w:r>
      <w:r>
        <w:rPr>
          <w:rFonts w:hint="eastAsia" w:ascii="仿宋_GB2312" w:hAnsi="微软雅黑" w:eastAsia="仿宋_GB2312" w:cs="仿宋_GB2312"/>
          <w:i w:val="0"/>
          <w:iCs w:val="0"/>
          <w:caps w:val="0"/>
          <w:color w:val="000000"/>
          <w:spacing w:val="0"/>
          <w:sz w:val="24"/>
          <w:szCs w:val="24"/>
          <w:lang w:eastAsia="zh-CN"/>
        </w:rPr>
        <w:t>潘育</w:t>
      </w:r>
      <w:r>
        <w:rPr>
          <w:rFonts w:hint="default" w:ascii="仿宋_GB2312" w:hAnsi="微软雅黑" w:eastAsia="仿宋_GB2312" w:cs="仿宋_GB2312"/>
          <w:i w:val="0"/>
          <w:iCs w:val="0"/>
          <w:caps w:val="0"/>
          <w:color w:val="000000"/>
          <w:spacing w:val="0"/>
          <w:sz w:val="24"/>
          <w:szCs w:val="24"/>
        </w:rPr>
        <w:t>收。</w:t>
      </w:r>
      <w:r>
        <w:rPr>
          <w:rFonts w:hint="default" w:ascii="仿宋_GB2312" w:hAnsi="微软雅黑" w:eastAsia="仿宋_GB2312" w:cs="仿宋_GB2312"/>
          <w:i w:val="0"/>
          <w:iCs w:val="0"/>
          <w:caps w:val="0"/>
          <w:color w:val="333333"/>
          <w:spacing w:val="0"/>
          <w:sz w:val="24"/>
          <w:szCs w:val="24"/>
        </w:rPr>
        <w:t>公众意见表请公众按照固定格式填写内容，若必要信息不全，则视为无效表格。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645" w:firstLine="0"/>
        <w:jc w:val="right"/>
        <w:rPr>
          <w:rFonts w:hint="default" w:ascii="仿宋_GB2312" w:hAnsi="微软雅黑" w:eastAsia="仿宋_GB2312" w:cs="仿宋_GB2312"/>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24"/>
          <w:szCs w:val="24"/>
        </w:rPr>
        <w:t> 江苏南京鑫亿明表面处理有限公司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645" w:firstLine="0"/>
        <w:jc w:val="righ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4"/>
          <w:szCs w:val="24"/>
        </w:rPr>
        <w:t>202</w:t>
      </w:r>
      <w:r>
        <w:rPr>
          <w:rFonts w:hint="eastAsia" w:ascii="Times New Roman" w:hAnsi="Times New Roman" w:eastAsia="微软雅黑" w:cs="Times New Roman"/>
          <w:i w:val="0"/>
          <w:iCs w:val="0"/>
          <w:caps w:val="0"/>
          <w:color w:val="000000"/>
          <w:spacing w:val="0"/>
          <w:sz w:val="24"/>
          <w:szCs w:val="24"/>
          <w:lang w:val="en-US" w:eastAsia="zh-CN"/>
        </w:rPr>
        <w:t>3</w:t>
      </w:r>
      <w:r>
        <w:rPr>
          <w:rFonts w:hint="default" w:ascii="仿宋_GB2312" w:hAnsi="微软雅黑" w:eastAsia="仿宋_GB2312" w:cs="仿宋_GB2312"/>
          <w:i w:val="0"/>
          <w:iCs w:val="0"/>
          <w:caps w:val="0"/>
          <w:color w:val="000000"/>
          <w:spacing w:val="0"/>
          <w:sz w:val="24"/>
          <w:szCs w:val="24"/>
        </w:rPr>
        <w:t>年</w:t>
      </w:r>
      <w:r>
        <w:rPr>
          <w:rFonts w:hint="eastAsia" w:ascii="Times New Roman" w:hAnsi="Times New Roman" w:eastAsia="仿宋_GB2312" w:cs="Times New Roman"/>
          <w:i w:val="0"/>
          <w:iCs w:val="0"/>
          <w:caps w:val="0"/>
          <w:color w:val="000000"/>
          <w:spacing w:val="0"/>
          <w:sz w:val="24"/>
          <w:szCs w:val="24"/>
          <w:lang w:val="en-US" w:eastAsia="zh-CN"/>
        </w:rPr>
        <w:t>5</w:t>
      </w:r>
      <w:r>
        <w:rPr>
          <w:rFonts w:hint="default" w:ascii="仿宋_GB2312" w:hAnsi="微软雅黑" w:eastAsia="仿宋_GB2312" w:cs="仿宋_GB2312"/>
          <w:i w:val="0"/>
          <w:iCs w:val="0"/>
          <w:caps w:val="0"/>
          <w:color w:val="000000"/>
          <w:spacing w:val="0"/>
          <w:sz w:val="24"/>
          <w:szCs w:val="24"/>
        </w:rPr>
        <w:t>月</w:t>
      </w:r>
      <w:r>
        <w:rPr>
          <w:rFonts w:hint="eastAsia" w:ascii="Times New Roman" w:hAnsi="Times New Roman" w:eastAsia="仿宋_GB2312" w:cs="Times New Roman"/>
          <w:i w:val="0"/>
          <w:iCs w:val="0"/>
          <w:caps w:val="0"/>
          <w:color w:val="000000"/>
          <w:spacing w:val="0"/>
          <w:sz w:val="24"/>
          <w:szCs w:val="24"/>
          <w:lang w:val="en-US" w:eastAsia="zh-CN"/>
        </w:rPr>
        <w:t>23</w:t>
      </w:r>
      <w:r>
        <w:rPr>
          <w:rFonts w:hint="default" w:ascii="仿宋_GB2312" w:hAnsi="微软雅黑" w:eastAsia="仿宋_GB2312" w:cs="仿宋_GB2312"/>
          <w:i w:val="0"/>
          <w:iCs w:val="0"/>
          <w:caps w:val="0"/>
          <w:color w:val="000000"/>
          <w:spacing w:val="0"/>
          <w:sz w:val="24"/>
          <w:szCs w:val="24"/>
        </w:rPr>
        <w:t>日</w:t>
      </w:r>
    </w:p>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ZTQ0ZWRhODJkYzZiODkxYTBmZDNkYWMxMmExYjAifQ=="/>
  </w:docVars>
  <w:rsids>
    <w:rsidRoot w:val="6993075B"/>
    <w:rsid w:val="0D056FFF"/>
    <w:rsid w:val="15FC6852"/>
    <w:rsid w:val="2A1D2CD9"/>
    <w:rsid w:val="69930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860</Words>
  <Characters>996</Characters>
  <Lines>0</Lines>
  <Paragraphs>0</Paragraphs>
  <TotalTime>3</TotalTime>
  <ScaleCrop>false</ScaleCrop>
  <LinksUpToDate>false</LinksUpToDate>
  <CharactersWithSpaces>1017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2023-05-22T14:01:00Z</dcterms:created>
  <dc:creator>EDZ</dc:creator>
  <cp:lastModifiedBy>Administrator</cp:lastModifiedBy>
  <dcterms:modified xsi:type="dcterms:W3CDTF">2023-05-23T05:11:26Z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0479627C3A424C219A0688CB69876CC1_13</vt:lpwstr>
  </property>
</Properties>
</file>