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bookmarkStart w:id="0" w:name="_GoBack"/>
      <w:bookmarkEnd w:id="0"/>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南京意森工业科技有限公司新建镀铬自动化表面处理生产线项目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7C2507"/>
    <w:rsid w:val="007C6B84"/>
    <w:rsid w:val="00B4394C"/>
    <w:rsid w:val="00DA7E28"/>
    <w:rsid w:val="00E94093"/>
    <w:rsid w:val="00F05E17"/>
    <w:rsid w:val="00FC2647"/>
    <w:rsid w:val="44EB321A"/>
    <w:rsid w:val="6D535020"/>
    <w:rsid w:val="7FB16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427</Words>
  <Characters>427</Characters>
  <Lines>4</Lines>
  <Paragraphs>1</Paragraphs>
  <TotalTime>2</TotalTime>
  <ScaleCrop>false</ScaleCrop>
  <LinksUpToDate>false</LinksUpToDate>
  <CharactersWithSpaces>482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2019-11-11T08:07:00Z</dcterms:created>
  <dc:creator>君榕</dc:creator>
  <cp:lastModifiedBy>三点水的潘</cp:lastModifiedBy>
  <dcterms:modified xsi:type="dcterms:W3CDTF">2022-07-20T12:59:46Z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3BBBDC8829384BEBA96353FC931D335E</vt:lpwstr>
  </property>
</Properties>
</file>